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4862" w:rsidRPr="00351E84" w:rsidRDefault="00BF4862" w:rsidP="00F608C1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812E7F">
        <w:rPr>
          <w:rFonts w:cs="Arial"/>
          <w:b/>
          <w:bCs/>
          <w:sz w:val="28"/>
          <w:szCs w:val="28"/>
        </w:rPr>
        <w:t>:</w:t>
      </w:r>
      <w:r w:rsidRPr="00351E84">
        <w:rPr>
          <w:rFonts w:cs="Arial"/>
          <w:b/>
          <w:bCs/>
          <w:sz w:val="28"/>
          <w:szCs w:val="28"/>
        </w:rPr>
        <w:t xml:space="preserve"> </w:t>
      </w:r>
      <w:r w:rsidR="00F608C1" w:rsidRPr="00313032">
        <w:rPr>
          <w:b/>
          <w:bCs/>
          <w:sz w:val="28"/>
          <w:szCs w:val="28"/>
          <w:u w:val="single"/>
          <w:lang w:val="en-AU"/>
        </w:rPr>
        <w:t>NQ-ET 131 Basic Electrical Drawing</w:t>
      </w:r>
    </w:p>
    <w:p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:rsidR="00BF4862" w:rsidRPr="00540DC0" w:rsidRDefault="00550DB8" w:rsidP="00540DC0">
      <w:pPr>
        <w:pStyle w:val="ListParagraph"/>
        <w:ind w:left="0"/>
        <w:rPr>
          <w:rFonts w:cs="Arial"/>
        </w:rPr>
      </w:pPr>
      <w:r>
        <w:rPr>
          <w:rFonts w:cs="Arial"/>
          <w:b/>
          <w:bCs/>
          <w:sz w:val="28"/>
          <w:szCs w:val="28"/>
        </w:rPr>
        <w:t>Assessment Task</w:t>
      </w:r>
      <w:r w:rsidR="00BF4862">
        <w:rPr>
          <w:rFonts w:cs="Arial"/>
          <w:b/>
          <w:bCs/>
          <w:sz w:val="28"/>
          <w:szCs w:val="28"/>
        </w:rPr>
        <w:t xml:space="preserve"> (Summative Assessment)</w:t>
      </w:r>
      <w:r w:rsidR="00983B59" w:rsidRPr="00540DC0">
        <w:rPr>
          <w:rFonts w:cs="Arial"/>
        </w:rPr>
        <w:t xml:space="preserve"> </w:t>
      </w:r>
    </w:p>
    <w:p w:rsidR="00524C87" w:rsidRPr="00A227CE" w:rsidRDefault="00524C87" w:rsidP="003D3B5C">
      <w:pPr>
        <w:rPr>
          <w:rFonts w:cs="Arial"/>
          <w:b/>
          <w:bCs/>
          <w:sz w:val="24"/>
          <w:szCs w:val="24"/>
        </w:rPr>
      </w:pPr>
    </w:p>
    <w:tbl>
      <w:tblPr>
        <w:tblStyle w:val="TableGrid"/>
        <w:tblW w:w="14238" w:type="dxa"/>
        <w:tblLook w:val="04A0" w:firstRow="1" w:lastRow="0" w:firstColumn="1" w:lastColumn="0" w:noHBand="0" w:noVBand="1"/>
      </w:tblPr>
      <w:tblGrid>
        <w:gridCol w:w="2718"/>
        <w:gridCol w:w="8550"/>
        <w:gridCol w:w="1530"/>
        <w:gridCol w:w="1440"/>
      </w:tblGrid>
      <w:tr w:rsidR="00BC0D76" w:rsidRPr="00706012" w:rsidTr="00B305D4">
        <w:trPr>
          <w:trHeight w:val="771"/>
        </w:trPr>
        <w:tc>
          <w:tcPr>
            <w:tcW w:w="14238" w:type="dxa"/>
            <w:gridSpan w:val="4"/>
            <w:vAlign w:val="center"/>
          </w:tcPr>
          <w:p w:rsidR="00BC0D76" w:rsidRPr="00706012" w:rsidRDefault="00BC0D76" w:rsidP="00184D74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706012">
              <w:rPr>
                <w:rFonts w:cs="Arial"/>
                <w:b/>
                <w:bCs/>
                <w:sz w:val="24"/>
                <w:szCs w:val="24"/>
              </w:rPr>
              <w:t>Draw a clear and accurate one-line diagram</w:t>
            </w:r>
            <w:r w:rsidR="00184D74">
              <w:rPr>
                <w:rFonts w:cs="Arial"/>
                <w:b/>
                <w:bCs/>
                <w:sz w:val="24"/>
                <w:szCs w:val="24"/>
              </w:rPr>
              <w:t xml:space="preserve"> (attached)</w:t>
            </w:r>
            <w:r w:rsidRPr="00706012">
              <w:rPr>
                <w:rFonts w:cs="Arial"/>
                <w:b/>
                <w:bCs/>
                <w:sz w:val="24"/>
                <w:szCs w:val="24"/>
              </w:rPr>
              <w:t xml:space="preserve"> of a thermal power plant, ensuring proper labeling, scaling, and adherence to standard drawing practices</w:t>
            </w:r>
            <w:r w:rsidR="009F4538">
              <w:rPr>
                <w:rFonts w:cs="Arial"/>
                <w:b/>
                <w:bCs/>
                <w:sz w:val="24"/>
                <w:szCs w:val="24"/>
              </w:rPr>
              <w:t>.</w:t>
            </w:r>
          </w:p>
        </w:tc>
      </w:tr>
      <w:tr w:rsidR="00BC0D76" w:rsidRPr="00706012" w:rsidTr="00B305D4">
        <w:trPr>
          <w:trHeight w:val="481"/>
        </w:trPr>
        <w:tc>
          <w:tcPr>
            <w:tcW w:w="2718" w:type="dxa"/>
            <w:vAlign w:val="center"/>
          </w:tcPr>
          <w:p w:rsidR="00BC0D76" w:rsidRPr="00706012" w:rsidRDefault="00BC0D76" w:rsidP="00D8407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06012">
              <w:rPr>
                <w:rFonts w:cs="Arial"/>
                <w:b/>
                <w:bCs/>
                <w:sz w:val="24"/>
                <w:szCs w:val="24"/>
              </w:rPr>
              <w:t>Critical</w:t>
            </w:r>
            <w:r w:rsidR="00706E60" w:rsidRPr="00706012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706012">
              <w:rPr>
                <w:rFonts w:cs="Arial"/>
                <w:b/>
                <w:bCs/>
                <w:sz w:val="24"/>
                <w:szCs w:val="24"/>
              </w:rPr>
              <w:t>/</w:t>
            </w:r>
            <w:r w:rsidR="00706E60" w:rsidRPr="00706012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706012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8550" w:type="dxa"/>
            <w:vAlign w:val="center"/>
          </w:tcPr>
          <w:p w:rsidR="00BC0D76" w:rsidRPr="00706012" w:rsidRDefault="00BC0D76" w:rsidP="00B305D4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706012">
              <w:rPr>
                <w:rFonts w:cs="Arial"/>
                <w:b/>
                <w:bCs/>
                <w:sz w:val="24"/>
                <w:szCs w:val="24"/>
              </w:rPr>
              <w:t>Performance Crit</w:t>
            </w:r>
            <w:r w:rsidR="00FA6FBD">
              <w:rPr>
                <w:rFonts w:cs="Arial"/>
                <w:b/>
                <w:bCs/>
                <w:sz w:val="24"/>
                <w:szCs w:val="24"/>
              </w:rPr>
              <w:t>e</w:t>
            </w:r>
            <w:r w:rsidRPr="00706012">
              <w:rPr>
                <w:rFonts w:cs="Arial"/>
                <w:b/>
                <w:bCs/>
                <w:sz w:val="24"/>
                <w:szCs w:val="24"/>
              </w:rPr>
              <w:t>ria</w:t>
            </w:r>
          </w:p>
        </w:tc>
        <w:tc>
          <w:tcPr>
            <w:tcW w:w="1530" w:type="dxa"/>
            <w:vAlign w:val="center"/>
          </w:tcPr>
          <w:p w:rsidR="00BC0D76" w:rsidRPr="00706012" w:rsidRDefault="00BC0D76" w:rsidP="00D8407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06012">
              <w:rPr>
                <w:rFonts w:cs="Arial"/>
                <w:b/>
                <w:bCs/>
                <w:sz w:val="24"/>
                <w:szCs w:val="24"/>
              </w:rPr>
              <w:t>Y</w:t>
            </w:r>
            <w:r w:rsidR="00540DC0">
              <w:rPr>
                <w:rFonts w:cs="Arial"/>
                <w:b/>
                <w:bCs/>
                <w:sz w:val="24"/>
                <w:szCs w:val="24"/>
              </w:rPr>
              <w:t>es</w:t>
            </w:r>
          </w:p>
        </w:tc>
        <w:tc>
          <w:tcPr>
            <w:tcW w:w="1440" w:type="dxa"/>
            <w:vAlign w:val="center"/>
          </w:tcPr>
          <w:p w:rsidR="00BC0D76" w:rsidRPr="00706012" w:rsidRDefault="00BC0D76" w:rsidP="00D8407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06012">
              <w:rPr>
                <w:rFonts w:cs="Arial"/>
                <w:b/>
                <w:bCs/>
                <w:sz w:val="24"/>
                <w:szCs w:val="24"/>
              </w:rPr>
              <w:t>N</w:t>
            </w:r>
            <w:r w:rsidR="00540DC0">
              <w:rPr>
                <w:rFonts w:cs="Arial"/>
                <w:b/>
                <w:bCs/>
                <w:sz w:val="24"/>
                <w:szCs w:val="24"/>
              </w:rPr>
              <w:t>o</w:t>
            </w:r>
          </w:p>
        </w:tc>
      </w:tr>
      <w:tr w:rsidR="00BC0D76" w:rsidRPr="00706012" w:rsidTr="000A392E">
        <w:trPr>
          <w:trHeight w:val="324"/>
        </w:trPr>
        <w:tc>
          <w:tcPr>
            <w:tcW w:w="2718" w:type="dxa"/>
            <w:vAlign w:val="center"/>
          </w:tcPr>
          <w:p w:rsidR="00BC0D76" w:rsidRPr="00A10445" w:rsidRDefault="00BC0D76" w:rsidP="000A392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10445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8550" w:type="dxa"/>
            <w:vAlign w:val="center"/>
          </w:tcPr>
          <w:p w:rsidR="00BC0D76" w:rsidRPr="00706012" w:rsidRDefault="00BC0D76" w:rsidP="00021930">
            <w:pPr>
              <w:rPr>
                <w:rFonts w:cs="Arial"/>
                <w:sz w:val="24"/>
                <w:szCs w:val="24"/>
              </w:rPr>
            </w:pPr>
            <w:r w:rsidRPr="00706012">
              <w:rPr>
                <w:rFonts w:cs="Arial"/>
                <w:kern w:val="0"/>
                <w:sz w:val="24"/>
                <w:szCs w:val="24"/>
                <w:lang w:val="en-US"/>
              </w:rPr>
              <w:t>Arrange the required drawing sheet.</w:t>
            </w:r>
          </w:p>
        </w:tc>
        <w:tc>
          <w:tcPr>
            <w:tcW w:w="1530" w:type="dxa"/>
          </w:tcPr>
          <w:p w:rsidR="00BC0D76" w:rsidRPr="00706012" w:rsidRDefault="00BC0D76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BC0D76" w:rsidRPr="00706012" w:rsidRDefault="00BC0D76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BC0D76" w:rsidRPr="00706012" w:rsidTr="000A392E">
        <w:trPr>
          <w:trHeight w:val="324"/>
        </w:trPr>
        <w:tc>
          <w:tcPr>
            <w:tcW w:w="2718" w:type="dxa"/>
            <w:vAlign w:val="center"/>
          </w:tcPr>
          <w:p w:rsidR="00BC0D76" w:rsidRPr="00A10445" w:rsidRDefault="00BC0D76" w:rsidP="000A392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10445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8550" w:type="dxa"/>
            <w:vAlign w:val="center"/>
          </w:tcPr>
          <w:p w:rsidR="00BC0D76" w:rsidRPr="00706012" w:rsidRDefault="00BC0D76" w:rsidP="00021930">
            <w:pPr>
              <w:rPr>
                <w:rFonts w:cs="Arial"/>
                <w:sz w:val="24"/>
                <w:szCs w:val="24"/>
              </w:rPr>
            </w:pPr>
            <w:r w:rsidRPr="00706012">
              <w:rPr>
                <w:rFonts w:cs="Arial"/>
                <w:kern w:val="0"/>
                <w:sz w:val="24"/>
                <w:szCs w:val="24"/>
                <w:lang w:val="en-US"/>
              </w:rPr>
              <w:t>Fix the drawing sheet on the drawing board.</w:t>
            </w:r>
          </w:p>
        </w:tc>
        <w:tc>
          <w:tcPr>
            <w:tcW w:w="1530" w:type="dxa"/>
          </w:tcPr>
          <w:p w:rsidR="00BC0D76" w:rsidRPr="00706012" w:rsidRDefault="00BC0D76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BC0D76" w:rsidRPr="00706012" w:rsidRDefault="00BC0D76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BC0D76" w:rsidRPr="00706012" w:rsidTr="000A392E">
        <w:trPr>
          <w:trHeight w:val="666"/>
        </w:trPr>
        <w:tc>
          <w:tcPr>
            <w:tcW w:w="2718" w:type="dxa"/>
            <w:vAlign w:val="center"/>
          </w:tcPr>
          <w:p w:rsidR="00BC0D76" w:rsidRPr="00A10445" w:rsidRDefault="00BC0D76" w:rsidP="000A392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10445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8550" w:type="dxa"/>
            <w:vAlign w:val="center"/>
          </w:tcPr>
          <w:p w:rsidR="00BC0D76" w:rsidRPr="00706012" w:rsidRDefault="00BC0D76" w:rsidP="00021930">
            <w:pPr>
              <w:rPr>
                <w:rFonts w:cs="Arial"/>
                <w:sz w:val="24"/>
                <w:szCs w:val="24"/>
              </w:rPr>
            </w:pPr>
            <w:r w:rsidRPr="00706012">
              <w:rPr>
                <w:rFonts w:cs="Arial"/>
                <w:kern w:val="0"/>
                <w:sz w:val="24"/>
                <w:szCs w:val="24"/>
                <w:lang w:val="en-US"/>
              </w:rPr>
              <w:t>Divide the drawing sheet, ensuring proper alignment and space allocation.</w:t>
            </w:r>
          </w:p>
        </w:tc>
        <w:tc>
          <w:tcPr>
            <w:tcW w:w="1530" w:type="dxa"/>
          </w:tcPr>
          <w:p w:rsidR="00BC0D76" w:rsidRPr="00706012" w:rsidRDefault="00BC0D76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BC0D76" w:rsidRPr="00706012" w:rsidRDefault="00BC0D76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BC0D76" w:rsidRPr="00706012" w:rsidTr="000A392E">
        <w:trPr>
          <w:trHeight w:val="666"/>
        </w:trPr>
        <w:tc>
          <w:tcPr>
            <w:tcW w:w="2718" w:type="dxa"/>
            <w:vAlign w:val="center"/>
          </w:tcPr>
          <w:p w:rsidR="00BC0D76" w:rsidRPr="00A10445" w:rsidRDefault="00BC0D76" w:rsidP="000A392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10445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8550" w:type="dxa"/>
            <w:vAlign w:val="center"/>
          </w:tcPr>
          <w:p w:rsidR="00BC0D76" w:rsidRPr="00706012" w:rsidRDefault="00BC0D76" w:rsidP="00021930">
            <w:pPr>
              <w:rPr>
                <w:rFonts w:cs="Arial"/>
                <w:sz w:val="24"/>
                <w:szCs w:val="24"/>
              </w:rPr>
            </w:pPr>
            <w:r w:rsidRPr="00706012">
              <w:rPr>
                <w:rFonts w:cs="Arial"/>
                <w:kern w:val="0"/>
                <w:sz w:val="24"/>
                <w:szCs w:val="24"/>
                <w:lang w:val="en-US"/>
              </w:rPr>
              <w:t>Draw a title block (project title, date, scale, and drafter’s name) on the drawing sheet.</w:t>
            </w:r>
          </w:p>
        </w:tc>
        <w:tc>
          <w:tcPr>
            <w:tcW w:w="1530" w:type="dxa"/>
          </w:tcPr>
          <w:p w:rsidR="00BC0D76" w:rsidRPr="00706012" w:rsidRDefault="00BC0D76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BC0D76" w:rsidRPr="00706012" w:rsidRDefault="00BC0D76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BC0D76" w:rsidRPr="00706012" w:rsidTr="000A392E">
        <w:trPr>
          <w:trHeight w:val="666"/>
        </w:trPr>
        <w:tc>
          <w:tcPr>
            <w:tcW w:w="2718" w:type="dxa"/>
            <w:vAlign w:val="center"/>
          </w:tcPr>
          <w:p w:rsidR="00BC0D76" w:rsidRPr="00A10445" w:rsidRDefault="00BC0D76" w:rsidP="000A392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10445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8550" w:type="dxa"/>
            <w:vAlign w:val="center"/>
          </w:tcPr>
          <w:p w:rsidR="00BC0D76" w:rsidRPr="00706012" w:rsidRDefault="00BC0D76" w:rsidP="00021930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706012">
              <w:rPr>
                <w:rFonts w:cs="Arial"/>
                <w:kern w:val="0"/>
                <w:sz w:val="24"/>
                <w:szCs w:val="24"/>
                <w:lang w:val="en-US"/>
              </w:rPr>
              <w:t>Use clean and precise tools to ensure neatness in the drawing process.</w:t>
            </w:r>
          </w:p>
        </w:tc>
        <w:tc>
          <w:tcPr>
            <w:tcW w:w="1530" w:type="dxa"/>
          </w:tcPr>
          <w:p w:rsidR="00BC0D76" w:rsidRPr="00706012" w:rsidRDefault="00BC0D76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BC0D76" w:rsidRPr="00706012" w:rsidRDefault="00BC0D76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8A656B" w:rsidRPr="00706012" w:rsidTr="000A392E">
        <w:trPr>
          <w:trHeight w:val="666"/>
        </w:trPr>
        <w:tc>
          <w:tcPr>
            <w:tcW w:w="2718" w:type="dxa"/>
            <w:vAlign w:val="center"/>
          </w:tcPr>
          <w:p w:rsidR="008A656B" w:rsidRDefault="008A656B" w:rsidP="000A392E">
            <w:pPr>
              <w:jc w:val="center"/>
            </w:pPr>
            <w:r w:rsidRPr="00D2101E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8550" w:type="dxa"/>
            <w:vAlign w:val="center"/>
          </w:tcPr>
          <w:p w:rsidR="008A656B" w:rsidRPr="00706012" w:rsidRDefault="008A656B" w:rsidP="00021930">
            <w:pPr>
              <w:rPr>
                <w:rFonts w:cs="Arial"/>
                <w:sz w:val="24"/>
                <w:szCs w:val="24"/>
              </w:rPr>
            </w:pPr>
            <w:r w:rsidRPr="00706012">
              <w:rPr>
                <w:rFonts w:cs="Arial"/>
                <w:kern w:val="0"/>
                <w:sz w:val="24"/>
                <w:szCs w:val="24"/>
                <w:lang w:val="en-US"/>
              </w:rPr>
              <w:t>Follow established drawing standards to create clear and accurate boundary lines.</w:t>
            </w:r>
          </w:p>
        </w:tc>
        <w:tc>
          <w:tcPr>
            <w:tcW w:w="1530" w:type="dxa"/>
          </w:tcPr>
          <w:p w:rsidR="008A656B" w:rsidRPr="00706012" w:rsidRDefault="008A656B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8A656B" w:rsidRPr="00706012" w:rsidRDefault="008A656B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8A656B" w:rsidRPr="00706012" w:rsidTr="000A392E">
        <w:trPr>
          <w:trHeight w:val="666"/>
        </w:trPr>
        <w:tc>
          <w:tcPr>
            <w:tcW w:w="2718" w:type="dxa"/>
            <w:vAlign w:val="center"/>
          </w:tcPr>
          <w:p w:rsidR="008A656B" w:rsidRDefault="008A656B" w:rsidP="000A392E">
            <w:pPr>
              <w:jc w:val="center"/>
            </w:pPr>
            <w:r w:rsidRPr="00D2101E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8550" w:type="dxa"/>
            <w:vAlign w:val="center"/>
          </w:tcPr>
          <w:p w:rsidR="008A656B" w:rsidRPr="00706012" w:rsidRDefault="008A656B" w:rsidP="00021930">
            <w:pPr>
              <w:rPr>
                <w:rFonts w:cs="Arial"/>
                <w:sz w:val="24"/>
                <w:szCs w:val="24"/>
              </w:rPr>
            </w:pPr>
            <w:r w:rsidRPr="00706012">
              <w:rPr>
                <w:rFonts w:cs="Arial"/>
                <w:kern w:val="0"/>
                <w:sz w:val="24"/>
                <w:szCs w:val="24"/>
                <w:lang w:val="en-US"/>
              </w:rPr>
              <w:t>Draw accurate flow connections using arrows to represent the direction of material or energy flow.</w:t>
            </w:r>
          </w:p>
        </w:tc>
        <w:tc>
          <w:tcPr>
            <w:tcW w:w="1530" w:type="dxa"/>
          </w:tcPr>
          <w:p w:rsidR="008A656B" w:rsidRPr="00706012" w:rsidRDefault="008A656B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8A656B" w:rsidRPr="00706012" w:rsidRDefault="008A656B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8A656B" w:rsidRPr="00706012" w:rsidTr="000A392E">
        <w:trPr>
          <w:trHeight w:val="666"/>
        </w:trPr>
        <w:tc>
          <w:tcPr>
            <w:tcW w:w="2718" w:type="dxa"/>
            <w:vAlign w:val="center"/>
          </w:tcPr>
          <w:p w:rsidR="008A656B" w:rsidRDefault="008A656B" w:rsidP="000A392E">
            <w:pPr>
              <w:jc w:val="center"/>
            </w:pPr>
            <w:r w:rsidRPr="00D2101E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8550" w:type="dxa"/>
            <w:vAlign w:val="center"/>
          </w:tcPr>
          <w:p w:rsidR="008A656B" w:rsidRPr="00706012" w:rsidRDefault="008A656B" w:rsidP="00021930">
            <w:pPr>
              <w:rPr>
                <w:rFonts w:cs="Arial"/>
                <w:sz w:val="24"/>
                <w:szCs w:val="24"/>
              </w:rPr>
            </w:pPr>
            <w:r w:rsidRPr="00706012">
              <w:rPr>
                <w:rFonts w:cs="Arial"/>
                <w:kern w:val="0"/>
                <w:sz w:val="24"/>
                <w:szCs w:val="24"/>
                <w:lang w:val="en-US"/>
              </w:rPr>
              <w:t>Ensure proper labeling of components like coal storage, boiler, turbine, alternator, condenser, and chimney.</w:t>
            </w:r>
          </w:p>
        </w:tc>
        <w:tc>
          <w:tcPr>
            <w:tcW w:w="1530" w:type="dxa"/>
          </w:tcPr>
          <w:p w:rsidR="008A656B" w:rsidRPr="00706012" w:rsidRDefault="008A656B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8A656B" w:rsidRPr="00706012" w:rsidRDefault="008A656B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8A656B" w:rsidRPr="00706012" w:rsidTr="000A392E">
        <w:trPr>
          <w:trHeight w:val="666"/>
        </w:trPr>
        <w:tc>
          <w:tcPr>
            <w:tcW w:w="2718" w:type="dxa"/>
            <w:vAlign w:val="center"/>
          </w:tcPr>
          <w:p w:rsidR="008A656B" w:rsidRDefault="008A656B" w:rsidP="000A392E">
            <w:pPr>
              <w:jc w:val="center"/>
            </w:pPr>
            <w:r w:rsidRPr="00D2101E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8550" w:type="dxa"/>
            <w:vAlign w:val="center"/>
          </w:tcPr>
          <w:p w:rsidR="008A656B" w:rsidRPr="00706012" w:rsidRDefault="008A656B" w:rsidP="00021930">
            <w:pPr>
              <w:rPr>
                <w:rFonts w:cs="Arial"/>
                <w:sz w:val="24"/>
                <w:szCs w:val="24"/>
              </w:rPr>
            </w:pPr>
            <w:r w:rsidRPr="00706012">
              <w:rPr>
                <w:rFonts w:cs="Arial"/>
                <w:kern w:val="0"/>
                <w:sz w:val="24"/>
                <w:szCs w:val="24"/>
                <w:lang w:val="en-US"/>
              </w:rPr>
              <w:t>Maintain proportional scaling to represent equipment and system flow paths correctly.</w:t>
            </w:r>
          </w:p>
        </w:tc>
        <w:tc>
          <w:tcPr>
            <w:tcW w:w="1530" w:type="dxa"/>
          </w:tcPr>
          <w:p w:rsidR="008A656B" w:rsidRPr="00706012" w:rsidRDefault="008A656B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8A656B" w:rsidRPr="00706012" w:rsidRDefault="008A656B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BC0D76" w:rsidRPr="00706012" w:rsidTr="000A392E">
        <w:trPr>
          <w:trHeight w:val="666"/>
        </w:trPr>
        <w:tc>
          <w:tcPr>
            <w:tcW w:w="2718" w:type="dxa"/>
            <w:vAlign w:val="center"/>
          </w:tcPr>
          <w:p w:rsidR="00BC0D76" w:rsidRPr="00A10445" w:rsidRDefault="00BC0D76" w:rsidP="000A392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10445">
              <w:rPr>
                <w:rFonts w:cs="Arial"/>
                <w:b/>
                <w:bCs/>
                <w:sz w:val="24"/>
                <w:szCs w:val="24"/>
              </w:rPr>
              <w:t>Critical</w:t>
            </w:r>
          </w:p>
        </w:tc>
        <w:tc>
          <w:tcPr>
            <w:tcW w:w="8550" w:type="dxa"/>
          </w:tcPr>
          <w:p w:rsidR="00BC0D76" w:rsidRPr="00706012" w:rsidRDefault="00BC0D76" w:rsidP="00A507D9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706012">
              <w:rPr>
                <w:rFonts w:cs="Arial"/>
                <w:kern w:val="0"/>
                <w:sz w:val="24"/>
                <w:szCs w:val="24"/>
                <w:lang w:val="en-US"/>
              </w:rPr>
              <w:t>Verify the final diagram for alignment, clarity, and adherence to standard drawing practices.</w:t>
            </w:r>
          </w:p>
        </w:tc>
        <w:tc>
          <w:tcPr>
            <w:tcW w:w="1530" w:type="dxa"/>
          </w:tcPr>
          <w:p w:rsidR="00BC0D76" w:rsidRPr="00706012" w:rsidRDefault="00BC0D76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BC0D76" w:rsidRPr="00706012" w:rsidRDefault="00BC0D76" w:rsidP="003D3B5C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:rsidR="00A71785" w:rsidRPr="008237D6" w:rsidRDefault="00A71785" w:rsidP="00A71785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6619875" cy="5824150"/>
            <wp:effectExtent l="0" t="0" r="0" b="0"/>
            <wp:docPr id="1" name="Picture 1" descr="C:\Users\ali raza\Downloads\WhatsApp Image 2024-12-12 at 9.28.10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 raza\Downloads\WhatsApp Image 2024-12-12 at 9.28.10 AM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719" cy="5828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71785" w:rsidRPr="008237D6" w:rsidSect="00BF4862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26ED" w:rsidRDefault="003B26ED" w:rsidP="00E0714A">
      <w:r>
        <w:separator/>
      </w:r>
    </w:p>
  </w:endnote>
  <w:endnote w:type="continuationSeparator" w:id="0">
    <w:p w:rsidR="003B26ED" w:rsidRDefault="003B26ED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4862" w:rsidRPr="00BF4862" w:rsidRDefault="00BF4862" w:rsidP="00C04A77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26ED" w:rsidRDefault="003B26ED" w:rsidP="00E0714A">
      <w:r>
        <w:separator/>
      </w:r>
    </w:p>
  </w:footnote>
  <w:footnote w:type="continuationSeparator" w:id="0">
    <w:p w:rsidR="003B26ED" w:rsidRDefault="003B26ED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F75220"/>
    <w:multiLevelType w:val="hybridMultilevel"/>
    <w:tmpl w:val="9802E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C567B2"/>
    <w:multiLevelType w:val="hybridMultilevel"/>
    <w:tmpl w:val="BF98C192"/>
    <w:lvl w:ilvl="0" w:tplc="0409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3" w15:restartNumberingAfterBreak="0">
    <w:nsid w:val="3D8A19B7"/>
    <w:multiLevelType w:val="hybridMultilevel"/>
    <w:tmpl w:val="64E04606"/>
    <w:lvl w:ilvl="0" w:tplc="04090001">
      <w:start w:val="1"/>
      <w:numFmt w:val="bullet"/>
      <w:lvlText w:val=""/>
      <w:lvlJc w:val="left"/>
      <w:pPr>
        <w:ind w:left="12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7" w:hanging="360"/>
      </w:pPr>
      <w:rPr>
        <w:rFonts w:ascii="Wingdings" w:hAnsi="Wingdings" w:hint="default"/>
      </w:rPr>
    </w:lvl>
  </w:abstractNum>
  <w:abstractNum w:abstractNumId="14" w15:restartNumberingAfterBreak="0">
    <w:nsid w:val="546C0415"/>
    <w:multiLevelType w:val="hybridMultilevel"/>
    <w:tmpl w:val="05C4AFF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579E6"/>
    <w:multiLevelType w:val="hybridMultilevel"/>
    <w:tmpl w:val="7DE0A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0804B6"/>
    <w:multiLevelType w:val="hybridMultilevel"/>
    <w:tmpl w:val="EB08432A"/>
    <w:lvl w:ilvl="0" w:tplc="F7481DB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E3E9A"/>
    <w:multiLevelType w:val="hybridMultilevel"/>
    <w:tmpl w:val="91EA2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16F86"/>
    <w:multiLevelType w:val="hybridMultilevel"/>
    <w:tmpl w:val="87A64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7"/>
  </w:num>
  <w:num w:numId="13">
    <w:abstractNumId w:val="16"/>
  </w:num>
  <w:num w:numId="14">
    <w:abstractNumId w:val="13"/>
  </w:num>
  <w:num w:numId="15">
    <w:abstractNumId w:val="12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862"/>
    <w:rsid w:val="00021930"/>
    <w:rsid w:val="00022D8C"/>
    <w:rsid w:val="000345DC"/>
    <w:rsid w:val="000A392E"/>
    <w:rsid w:val="000D2672"/>
    <w:rsid w:val="000D56E3"/>
    <w:rsid w:val="000E46B0"/>
    <w:rsid w:val="001579A8"/>
    <w:rsid w:val="00164C20"/>
    <w:rsid w:val="00184D74"/>
    <w:rsid w:val="001C1493"/>
    <w:rsid w:val="001E6B8C"/>
    <w:rsid w:val="00211E81"/>
    <w:rsid w:val="002C52F4"/>
    <w:rsid w:val="003B26ED"/>
    <w:rsid w:val="003B306D"/>
    <w:rsid w:val="003B6D7E"/>
    <w:rsid w:val="003C6BCA"/>
    <w:rsid w:val="003D3B5C"/>
    <w:rsid w:val="003E29DA"/>
    <w:rsid w:val="003E5CAF"/>
    <w:rsid w:val="00415738"/>
    <w:rsid w:val="00416024"/>
    <w:rsid w:val="0047721E"/>
    <w:rsid w:val="00484C38"/>
    <w:rsid w:val="004E6819"/>
    <w:rsid w:val="00524C87"/>
    <w:rsid w:val="00540DC0"/>
    <w:rsid w:val="00544C8C"/>
    <w:rsid w:val="00550DB8"/>
    <w:rsid w:val="005860D4"/>
    <w:rsid w:val="005A6B49"/>
    <w:rsid w:val="00676462"/>
    <w:rsid w:val="00681AE3"/>
    <w:rsid w:val="00703906"/>
    <w:rsid w:val="00706012"/>
    <w:rsid w:val="00706E60"/>
    <w:rsid w:val="007322C1"/>
    <w:rsid w:val="00777255"/>
    <w:rsid w:val="007A5E42"/>
    <w:rsid w:val="0080748B"/>
    <w:rsid w:val="00812E7F"/>
    <w:rsid w:val="0081720A"/>
    <w:rsid w:val="008237D6"/>
    <w:rsid w:val="008A656B"/>
    <w:rsid w:val="0090600D"/>
    <w:rsid w:val="00983B59"/>
    <w:rsid w:val="009B698C"/>
    <w:rsid w:val="009F4538"/>
    <w:rsid w:val="00A10445"/>
    <w:rsid w:val="00A227CE"/>
    <w:rsid w:val="00A507D9"/>
    <w:rsid w:val="00A71785"/>
    <w:rsid w:val="00A731A2"/>
    <w:rsid w:val="00B305D4"/>
    <w:rsid w:val="00B8499C"/>
    <w:rsid w:val="00B96FAD"/>
    <w:rsid w:val="00BC0D76"/>
    <w:rsid w:val="00BF4862"/>
    <w:rsid w:val="00C04A77"/>
    <w:rsid w:val="00C161E5"/>
    <w:rsid w:val="00CA524A"/>
    <w:rsid w:val="00CB282C"/>
    <w:rsid w:val="00CD7BA5"/>
    <w:rsid w:val="00CF45B7"/>
    <w:rsid w:val="00D60EA6"/>
    <w:rsid w:val="00D8407E"/>
    <w:rsid w:val="00E0714A"/>
    <w:rsid w:val="00E2132A"/>
    <w:rsid w:val="00E57840"/>
    <w:rsid w:val="00EA5927"/>
    <w:rsid w:val="00EC4BAC"/>
    <w:rsid w:val="00F144AC"/>
    <w:rsid w:val="00F144B1"/>
    <w:rsid w:val="00F30AA3"/>
    <w:rsid w:val="00F608C1"/>
    <w:rsid w:val="00F71177"/>
    <w:rsid w:val="00F916B5"/>
    <w:rsid w:val="00FA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934AD3"/>
  <w15:docId w15:val="{21A21765-D0ED-4418-96C5-D722E30C9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983B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admin-apna</cp:lastModifiedBy>
  <cp:revision>72</cp:revision>
  <dcterms:created xsi:type="dcterms:W3CDTF">2024-12-09T10:00:00Z</dcterms:created>
  <dcterms:modified xsi:type="dcterms:W3CDTF">2024-12-13T11:51:00Z</dcterms:modified>
</cp:coreProperties>
</file>